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3ABFD" w14:textId="6ED4624E" w:rsidR="00B5181F" w:rsidRPr="00B5181F" w:rsidRDefault="00B5181F" w:rsidP="00B5181F">
      <w:pPr>
        <w:pStyle w:val="1"/>
        <w:jc w:val="center"/>
        <w:rPr>
          <w:rFonts w:ascii="黑体" w:eastAsia="黑体" w:hAnsi="黑体"/>
        </w:rPr>
      </w:pPr>
      <w:r w:rsidRPr="00B5181F">
        <w:rPr>
          <w:rFonts w:ascii="黑体" w:eastAsia="黑体" w:hAnsi="黑体" w:hint="eastAsia"/>
          <w:sz w:val="28"/>
          <w:szCs w:val="28"/>
        </w:rPr>
        <w:t>石墨</w:t>
      </w:r>
      <w:proofErr w:type="gramStart"/>
      <w:r w:rsidRPr="00B5181F">
        <w:rPr>
          <w:rFonts w:ascii="黑体" w:eastAsia="黑体" w:hAnsi="黑体" w:hint="eastAsia"/>
          <w:sz w:val="28"/>
          <w:szCs w:val="28"/>
        </w:rPr>
        <w:t>烯</w:t>
      </w:r>
      <w:proofErr w:type="gramEnd"/>
      <w:r w:rsidRPr="00B5181F">
        <w:rPr>
          <w:rFonts w:ascii="黑体" w:eastAsia="黑体" w:hAnsi="黑体" w:hint="eastAsia"/>
          <w:sz w:val="28"/>
          <w:szCs w:val="28"/>
        </w:rPr>
        <w:t>量子点通过特异性抑制锥虫</w:t>
      </w:r>
      <w:proofErr w:type="gramStart"/>
      <w:r w:rsidRPr="00B5181F">
        <w:rPr>
          <w:rFonts w:ascii="黑体" w:eastAsia="黑体" w:hAnsi="黑体" w:hint="eastAsia"/>
          <w:sz w:val="28"/>
          <w:szCs w:val="28"/>
        </w:rPr>
        <w:t>胱</w:t>
      </w:r>
      <w:proofErr w:type="gramEnd"/>
      <w:r w:rsidRPr="00B5181F">
        <w:rPr>
          <w:rFonts w:ascii="黑体" w:eastAsia="黑体" w:hAnsi="黑体" w:hint="eastAsia"/>
          <w:sz w:val="28"/>
          <w:szCs w:val="28"/>
        </w:rPr>
        <w:t>甘肽还原</w:t>
      </w:r>
      <w:proofErr w:type="gramStart"/>
      <w:r w:rsidRPr="00B5181F">
        <w:rPr>
          <w:rFonts w:ascii="黑体" w:eastAsia="黑体" w:hAnsi="黑体" w:hint="eastAsia"/>
          <w:sz w:val="28"/>
          <w:szCs w:val="28"/>
        </w:rPr>
        <w:t>酶诱导锥虫细胞凋亡</w:t>
      </w:r>
      <w:proofErr w:type="gramEnd"/>
    </w:p>
    <w:p w14:paraId="582A037E" w14:textId="0D461D24" w:rsidR="00B5181F" w:rsidRPr="00B5181F" w:rsidRDefault="00B5181F" w:rsidP="00B5181F">
      <w:pPr>
        <w:pStyle w:val="2"/>
        <w:spacing w:before="0" w:after="0" w:line="240" w:lineRule="auto"/>
        <w:jc w:val="center"/>
        <w:rPr>
          <w:rFonts w:ascii="宋体" w:eastAsia="宋体" w:hAnsi="宋体" w:cs="Times New Roman"/>
          <w:b w:val="0"/>
          <w:bCs w:val="0"/>
          <w:sz w:val="24"/>
          <w:szCs w:val="24"/>
        </w:rPr>
      </w:pPr>
      <w:r w:rsidRPr="00B5181F">
        <w:rPr>
          <w:rFonts w:ascii="宋体" w:eastAsia="宋体" w:hAnsi="宋体" w:hint="eastAsia"/>
          <w:b w:val="0"/>
          <w:bCs w:val="0"/>
          <w:sz w:val="24"/>
          <w:szCs w:val="24"/>
        </w:rPr>
        <w:t>谢以伟，梁红蕊，姜宁，刘丁源，张乃文，李其龙，张凯，桑晓宇，冯颖，陈冉，张义伟，陈启军</w:t>
      </w:r>
      <w:r w:rsidRPr="00B5181F">
        <w:rPr>
          <w:rFonts w:ascii="宋体" w:eastAsia="宋体" w:hAnsi="宋体" w:cs="Times New Roman"/>
          <w:b w:val="0"/>
          <w:bCs w:val="0"/>
          <w:sz w:val="24"/>
          <w:szCs w:val="24"/>
        </w:rPr>
        <w:t>*</w:t>
      </w:r>
    </w:p>
    <w:p w14:paraId="5ED4D8E8" w14:textId="77777777" w:rsidR="00B5181F" w:rsidRPr="00B5181F" w:rsidRDefault="00B5181F" w:rsidP="00B5181F">
      <w:pPr>
        <w:pStyle w:val="Default"/>
        <w:spacing w:beforeLines="50" w:before="156" w:afterLines="50" w:after="156"/>
        <w:jc w:val="center"/>
        <w:rPr>
          <w:rFonts w:ascii="宋体" w:eastAsia="宋体" w:hAnsi="宋体" w:cs="宋体"/>
        </w:rPr>
      </w:pPr>
      <w:r w:rsidRPr="00B5181F">
        <w:rPr>
          <w:rFonts w:ascii="宋体" w:eastAsia="宋体" w:hAnsi="宋体" w:cs="宋体" w:hint="eastAsia"/>
        </w:rPr>
        <w:t>（沈阳农业大学动物医学与科学学院人兽共患病重点实验室，沈阳</w:t>
      </w:r>
      <w:r w:rsidRPr="00B5181F">
        <w:rPr>
          <w:rFonts w:ascii="宋体" w:eastAsia="宋体" w:hAnsi="宋体" w:cs="Times New Roman"/>
        </w:rPr>
        <w:t>110866</w:t>
      </w:r>
      <w:r w:rsidRPr="00B5181F">
        <w:rPr>
          <w:rFonts w:ascii="宋体" w:eastAsia="宋体" w:hAnsi="宋体" w:cs="宋体" w:hint="eastAsia"/>
        </w:rPr>
        <w:t>）</w:t>
      </w:r>
    </w:p>
    <w:p w14:paraId="269217D8" w14:textId="77777777" w:rsidR="00B5181F" w:rsidRDefault="00B5181F" w:rsidP="00B5181F">
      <w:pPr>
        <w:pStyle w:val="Default"/>
        <w:spacing w:beforeLines="50" w:before="156" w:afterLines="50" w:after="156"/>
        <w:jc w:val="both"/>
        <w:rPr>
          <w:rFonts w:ascii="宋体" w:eastAsia="宋体" w:hAnsi="宋体" w:cs="宋体"/>
        </w:rPr>
      </w:pPr>
      <w:r w:rsidRPr="00B5181F">
        <w:rPr>
          <w:rFonts w:ascii="宋体" w:eastAsia="宋体" w:hAnsi="宋体" w:cs="宋体" w:hint="eastAsia"/>
          <w:b/>
          <w:bCs/>
        </w:rPr>
        <w:t>摘要：</w:t>
      </w:r>
      <w:r w:rsidRPr="00B5181F">
        <w:rPr>
          <w:rFonts w:ascii="宋体" w:eastAsia="宋体" w:hAnsi="宋体" w:cs="宋体" w:hint="eastAsia"/>
        </w:rPr>
        <w:t>布</w:t>
      </w:r>
      <w:proofErr w:type="gramStart"/>
      <w:r w:rsidRPr="00B5181F">
        <w:rPr>
          <w:rFonts w:ascii="宋体" w:eastAsia="宋体" w:hAnsi="宋体" w:cs="宋体" w:hint="eastAsia"/>
        </w:rPr>
        <w:t>氏锥虫</w:t>
      </w:r>
      <w:proofErr w:type="gramEnd"/>
      <w:r w:rsidRPr="00B5181F">
        <w:rPr>
          <w:rFonts w:ascii="宋体" w:eastAsia="宋体" w:hAnsi="宋体" w:cs="宋体" w:hint="eastAsia"/>
        </w:rPr>
        <w:t>是引起人类非洲昏睡病的病原体，流行于世界许多地区，主要是在热带和亚热带气候的非洲国家。为控制</w:t>
      </w:r>
      <w:proofErr w:type="gramStart"/>
      <w:r w:rsidRPr="00B5181F">
        <w:rPr>
          <w:rFonts w:ascii="宋体" w:eastAsia="宋体" w:hAnsi="宋体" w:cs="宋体" w:hint="eastAsia"/>
        </w:rPr>
        <w:t>锥</w:t>
      </w:r>
      <w:proofErr w:type="gramEnd"/>
      <w:r w:rsidRPr="00B5181F">
        <w:rPr>
          <w:rFonts w:ascii="宋体" w:eastAsia="宋体" w:hAnsi="宋体" w:cs="宋体" w:hint="eastAsia"/>
        </w:rPr>
        <w:t>虫病全球</w:t>
      </w:r>
      <w:proofErr w:type="gramStart"/>
      <w:r w:rsidRPr="00B5181F">
        <w:rPr>
          <w:rFonts w:ascii="宋体" w:eastAsia="宋体" w:hAnsi="宋体" w:cs="宋体" w:hint="eastAsia"/>
        </w:rPr>
        <w:t>作出</w:t>
      </w:r>
      <w:proofErr w:type="gramEnd"/>
      <w:r w:rsidRPr="00B5181F">
        <w:rPr>
          <w:rFonts w:ascii="宋体" w:eastAsia="宋体" w:hAnsi="宋体" w:cs="宋体" w:hint="eastAsia"/>
        </w:rPr>
        <w:t>了巨大努力，包括控制病媒的传播、寻找新型抗锥虫药物和研制疫苗，但是成效有限。在本研究中，我们系统地研究了石墨</w:t>
      </w:r>
      <w:proofErr w:type="gramStart"/>
      <w:r w:rsidRPr="00B5181F">
        <w:rPr>
          <w:rFonts w:ascii="宋体" w:eastAsia="宋体" w:hAnsi="宋体" w:cs="宋体" w:hint="eastAsia"/>
        </w:rPr>
        <w:t>烯</w:t>
      </w:r>
      <w:proofErr w:type="gramEnd"/>
      <w:r w:rsidRPr="00B5181F">
        <w:rPr>
          <w:rFonts w:ascii="宋体" w:eastAsia="宋体" w:hAnsi="宋体" w:cs="宋体" w:hint="eastAsia"/>
        </w:rPr>
        <w:t>量子点</w:t>
      </w:r>
      <w:proofErr w:type="gramStart"/>
      <w:r w:rsidRPr="00B5181F">
        <w:rPr>
          <w:rFonts w:ascii="宋体" w:eastAsia="宋体" w:hAnsi="宋体" w:cs="宋体" w:hint="eastAsia"/>
        </w:rPr>
        <w:t>被锥虫内吞</w:t>
      </w:r>
      <w:proofErr w:type="gramEnd"/>
      <w:r w:rsidRPr="00B5181F">
        <w:rPr>
          <w:rFonts w:ascii="宋体" w:eastAsia="宋体" w:hAnsi="宋体" w:cs="宋体" w:hint="eastAsia"/>
        </w:rPr>
        <w:t>后，</w:t>
      </w:r>
      <w:proofErr w:type="gramStart"/>
      <w:r w:rsidRPr="00B5181F">
        <w:rPr>
          <w:rFonts w:ascii="宋体" w:eastAsia="宋体" w:hAnsi="宋体" w:cs="宋体" w:hint="eastAsia"/>
        </w:rPr>
        <w:t>对锥虫</w:t>
      </w:r>
      <w:proofErr w:type="gramEnd"/>
      <w:r w:rsidRPr="00B5181F">
        <w:rPr>
          <w:rFonts w:ascii="宋体" w:eastAsia="宋体" w:hAnsi="宋体" w:cs="宋体" w:hint="eastAsia"/>
        </w:rPr>
        <w:t>的影响及其潜在的分子机制。超小的石墨</w:t>
      </w:r>
      <w:proofErr w:type="gramStart"/>
      <w:r w:rsidRPr="00B5181F">
        <w:rPr>
          <w:rFonts w:ascii="宋体" w:eastAsia="宋体" w:hAnsi="宋体" w:cs="宋体" w:hint="eastAsia"/>
        </w:rPr>
        <w:t>烯</w:t>
      </w:r>
      <w:proofErr w:type="gramEnd"/>
      <w:r w:rsidRPr="00B5181F">
        <w:rPr>
          <w:rFonts w:ascii="宋体" w:eastAsia="宋体" w:hAnsi="宋体" w:cs="宋体" w:hint="eastAsia"/>
        </w:rPr>
        <w:t>量子点可被布</w:t>
      </w:r>
      <w:proofErr w:type="gramStart"/>
      <w:r w:rsidRPr="00B5181F">
        <w:rPr>
          <w:rFonts w:ascii="宋体" w:eastAsia="宋体" w:hAnsi="宋体" w:cs="宋体" w:hint="eastAsia"/>
        </w:rPr>
        <w:t>氏锥虫内吞</w:t>
      </w:r>
      <w:proofErr w:type="gramEnd"/>
      <w:r w:rsidRPr="00B5181F">
        <w:rPr>
          <w:rFonts w:ascii="宋体" w:eastAsia="宋体" w:hAnsi="宋体" w:cs="宋体" w:hint="eastAsia"/>
        </w:rPr>
        <w:t>，引发一系列凋亡反应，包括线粒体紊乱、细胞内活性氧升高、</w:t>
      </w:r>
      <w:r w:rsidRPr="00B5181F">
        <w:rPr>
          <w:rFonts w:ascii="宋体" w:eastAsia="宋体" w:hAnsi="宋体" w:cs="Times New Roman"/>
        </w:rPr>
        <w:t>Ca2+</w:t>
      </w:r>
      <w:r w:rsidRPr="00B5181F">
        <w:rPr>
          <w:rFonts w:ascii="宋体" w:eastAsia="宋体" w:hAnsi="宋体" w:cs="宋体" w:hint="eastAsia"/>
        </w:rPr>
        <w:t>积累、</w:t>
      </w:r>
      <w:r w:rsidRPr="00B5181F">
        <w:rPr>
          <w:rFonts w:ascii="宋体" w:eastAsia="宋体" w:hAnsi="宋体" w:cs="Times New Roman"/>
        </w:rPr>
        <w:t>DNA</w:t>
      </w:r>
      <w:r w:rsidRPr="00B5181F">
        <w:rPr>
          <w:rFonts w:ascii="宋体" w:eastAsia="宋体" w:hAnsi="宋体" w:cs="宋体" w:hint="eastAsia"/>
        </w:rPr>
        <w:t>碎片化、三磷酸腺苷合成障碍和细胞周期阻滞。这些都是由石墨</w:t>
      </w:r>
      <w:proofErr w:type="gramStart"/>
      <w:r w:rsidRPr="00B5181F">
        <w:rPr>
          <w:rFonts w:ascii="宋体" w:eastAsia="宋体" w:hAnsi="宋体" w:cs="宋体" w:hint="eastAsia"/>
        </w:rPr>
        <w:t>烯</w:t>
      </w:r>
      <w:proofErr w:type="gramEnd"/>
      <w:r w:rsidRPr="00B5181F">
        <w:rPr>
          <w:rFonts w:ascii="宋体" w:eastAsia="宋体" w:hAnsi="宋体" w:cs="宋体" w:hint="eastAsia"/>
        </w:rPr>
        <w:t>量子点与细胞凋亡和抗氧</w:t>
      </w:r>
      <w:proofErr w:type="gramStart"/>
      <w:r w:rsidRPr="00B5181F">
        <w:rPr>
          <w:rFonts w:ascii="宋体" w:eastAsia="宋体" w:hAnsi="宋体" w:cs="宋体" w:hint="eastAsia"/>
        </w:rPr>
        <w:t>化相关</w:t>
      </w:r>
      <w:proofErr w:type="gramEnd"/>
      <w:r w:rsidRPr="00B5181F">
        <w:rPr>
          <w:rFonts w:ascii="宋体" w:eastAsia="宋体" w:hAnsi="宋体" w:cs="宋体" w:hint="eastAsia"/>
        </w:rPr>
        <w:t>蛋白质</w:t>
      </w:r>
      <w:r w:rsidRPr="00B5181F">
        <w:rPr>
          <w:rFonts w:ascii="宋体" w:eastAsia="宋体" w:hAnsi="宋体" w:cs="Times New Roman"/>
        </w:rPr>
        <w:t>(</w:t>
      </w:r>
      <w:r w:rsidRPr="00B5181F">
        <w:rPr>
          <w:rFonts w:ascii="宋体" w:eastAsia="宋体" w:hAnsi="宋体" w:cs="宋体" w:hint="eastAsia"/>
        </w:rPr>
        <w:t>包括抗氧化的关键蛋白锥胱甘肽还原酶</w:t>
      </w:r>
      <w:r w:rsidRPr="00B5181F">
        <w:rPr>
          <w:rFonts w:ascii="宋体" w:eastAsia="宋体" w:hAnsi="宋体" w:cs="Times New Roman"/>
        </w:rPr>
        <w:t>)</w:t>
      </w:r>
      <w:r w:rsidRPr="00B5181F">
        <w:rPr>
          <w:rFonts w:ascii="宋体" w:eastAsia="宋体" w:hAnsi="宋体" w:cs="宋体" w:hint="eastAsia"/>
        </w:rPr>
        <w:t>直接相互作用引起的。石墨</w:t>
      </w:r>
      <w:proofErr w:type="gramStart"/>
      <w:r w:rsidRPr="00B5181F">
        <w:rPr>
          <w:rFonts w:ascii="宋体" w:eastAsia="宋体" w:hAnsi="宋体" w:cs="宋体" w:hint="eastAsia"/>
        </w:rPr>
        <w:t>烯</w:t>
      </w:r>
      <w:proofErr w:type="gramEnd"/>
      <w:r w:rsidRPr="00B5181F">
        <w:rPr>
          <w:rFonts w:ascii="宋体" w:eastAsia="宋体" w:hAnsi="宋体" w:cs="宋体" w:hint="eastAsia"/>
        </w:rPr>
        <w:t>量子点特异性抑制锥虫胱甘肽还原酶的酶活性，导致抗氧化能力降低，最终导致寄生虫凋亡的凋亡本研究为基于石墨烯</w:t>
      </w:r>
      <w:proofErr w:type="gramStart"/>
      <w:r w:rsidRPr="00B5181F">
        <w:rPr>
          <w:rFonts w:ascii="宋体" w:eastAsia="宋体" w:hAnsi="宋体" w:cs="宋体" w:hint="eastAsia"/>
        </w:rPr>
        <w:t>量子点抗锥</w:t>
      </w:r>
      <w:proofErr w:type="gramEnd"/>
      <w:r w:rsidRPr="00B5181F">
        <w:rPr>
          <w:rFonts w:ascii="宋体" w:eastAsia="宋体" w:hAnsi="宋体" w:cs="宋体" w:hint="eastAsia"/>
        </w:rPr>
        <w:t>虫药物的开发提供了理论基础。</w:t>
      </w:r>
    </w:p>
    <w:p w14:paraId="4D5BFE18" w14:textId="77777777" w:rsidR="00210EDA" w:rsidRPr="00B5181F" w:rsidRDefault="00210EDA" w:rsidP="00B5181F">
      <w:pPr>
        <w:pStyle w:val="Default"/>
        <w:spacing w:beforeLines="50" w:before="156" w:afterLines="50" w:after="156"/>
        <w:jc w:val="both"/>
        <w:rPr>
          <w:rFonts w:ascii="宋体" w:eastAsia="宋体" w:hAnsi="宋体" w:cs="宋体"/>
        </w:rPr>
      </w:pPr>
    </w:p>
    <w:p w14:paraId="4DA991F5" w14:textId="77777777" w:rsidR="00B5181F" w:rsidRPr="00B5181F" w:rsidRDefault="00B5181F" w:rsidP="00B5181F">
      <w:pPr>
        <w:pStyle w:val="Default"/>
        <w:spacing w:beforeLines="50" w:before="156" w:afterLines="50" w:after="156"/>
        <w:rPr>
          <w:rFonts w:ascii="宋体" w:eastAsia="宋体" w:hAnsi="宋体" w:cs="宋体"/>
        </w:rPr>
      </w:pPr>
      <w:r w:rsidRPr="00B5181F">
        <w:rPr>
          <w:rFonts w:ascii="宋体" w:eastAsia="宋体" w:hAnsi="宋体" w:cs="宋体" w:hint="eastAsia"/>
          <w:b/>
          <w:bCs/>
        </w:rPr>
        <w:t>关键词：</w:t>
      </w:r>
      <w:r w:rsidRPr="00B5181F">
        <w:rPr>
          <w:rFonts w:ascii="宋体" w:eastAsia="宋体" w:hAnsi="宋体" w:cs="宋体" w:hint="eastAsia"/>
        </w:rPr>
        <w:t>石墨</w:t>
      </w:r>
      <w:proofErr w:type="gramStart"/>
      <w:r w:rsidRPr="00B5181F">
        <w:rPr>
          <w:rFonts w:ascii="宋体" w:eastAsia="宋体" w:hAnsi="宋体" w:cs="宋体" w:hint="eastAsia"/>
        </w:rPr>
        <w:t>烯</w:t>
      </w:r>
      <w:proofErr w:type="gramEnd"/>
      <w:r w:rsidRPr="00B5181F">
        <w:rPr>
          <w:rFonts w:ascii="宋体" w:eastAsia="宋体" w:hAnsi="宋体" w:cs="宋体" w:hint="eastAsia"/>
        </w:rPr>
        <w:t>量子点；锥虫；内吞；凋亡；锥虫</w:t>
      </w:r>
      <w:proofErr w:type="gramStart"/>
      <w:r w:rsidRPr="00B5181F">
        <w:rPr>
          <w:rFonts w:ascii="宋体" w:eastAsia="宋体" w:hAnsi="宋体" w:cs="宋体" w:hint="eastAsia"/>
        </w:rPr>
        <w:t>胱</w:t>
      </w:r>
      <w:proofErr w:type="gramEnd"/>
      <w:r w:rsidRPr="00B5181F">
        <w:rPr>
          <w:rFonts w:ascii="宋体" w:eastAsia="宋体" w:hAnsi="宋体" w:cs="宋体" w:hint="eastAsia"/>
        </w:rPr>
        <w:t>甘肽还原酶</w:t>
      </w:r>
    </w:p>
    <w:p w14:paraId="40FF3C74" w14:textId="77777777" w:rsidR="00B5181F" w:rsidRDefault="00B5181F" w:rsidP="00B5181F">
      <w:pPr>
        <w:pStyle w:val="Default"/>
        <w:rPr>
          <w:rFonts w:ascii="宋体" w:eastAsia="宋体" w:hAnsi="Times New Roman" w:cs="宋体"/>
          <w:sz w:val="18"/>
          <w:szCs w:val="18"/>
        </w:rPr>
      </w:pPr>
    </w:p>
    <w:p w14:paraId="2BE46DE7" w14:textId="77777777" w:rsidR="00B5181F" w:rsidRDefault="00B5181F" w:rsidP="00B5181F">
      <w:pPr>
        <w:pStyle w:val="Default"/>
        <w:rPr>
          <w:rFonts w:ascii="宋体" w:eastAsia="宋体" w:hAnsi="Times New Roman" w:cs="宋体"/>
          <w:sz w:val="18"/>
          <w:szCs w:val="18"/>
        </w:rPr>
      </w:pPr>
    </w:p>
    <w:p w14:paraId="72D0EC12" w14:textId="77777777" w:rsidR="00B5181F" w:rsidRDefault="00B5181F" w:rsidP="00B5181F">
      <w:pPr>
        <w:pStyle w:val="Default"/>
        <w:rPr>
          <w:rFonts w:ascii="宋体" w:eastAsia="宋体" w:hAnsi="Times New Roman" w:cs="宋体"/>
          <w:sz w:val="18"/>
          <w:szCs w:val="18"/>
        </w:rPr>
      </w:pPr>
    </w:p>
    <w:p w14:paraId="3BC509D3" w14:textId="77777777" w:rsidR="00B5181F" w:rsidRDefault="00B5181F" w:rsidP="00B5181F">
      <w:pPr>
        <w:pStyle w:val="Default"/>
        <w:rPr>
          <w:rFonts w:ascii="宋体" w:eastAsia="宋体" w:hAnsi="Times New Roman" w:cs="宋体"/>
          <w:sz w:val="18"/>
          <w:szCs w:val="18"/>
        </w:rPr>
      </w:pPr>
    </w:p>
    <w:p w14:paraId="2EA75102" w14:textId="77777777" w:rsidR="00B5181F" w:rsidRDefault="00B5181F" w:rsidP="00B5181F">
      <w:pPr>
        <w:pStyle w:val="Default"/>
        <w:rPr>
          <w:rFonts w:ascii="宋体" w:eastAsia="宋体" w:hAnsi="Times New Roman" w:cs="宋体"/>
          <w:sz w:val="18"/>
          <w:szCs w:val="18"/>
        </w:rPr>
      </w:pPr>
    </w:p>
    <w:p w14:paraId="7A1D8ED1" w14:textId="77777777" w:rsidR="00B5181F" w:rsidRDefault="00B5181F" w:rsidP="00B5181F">
      <w:pPr>
        <w:pStyle w:val="Default"/>
        <w:rPr>
          <w:rFonts w:ascii="宋体" w:eastAsia="宋体" w:hAnsi="Times New Roman" w:cs="宋体"/>
          <w:sz w:val="18"/>
          <w:szCs w:val="18"/>
        </w:rPr>
      </w:pPr>
    </w:p>
    <w:p w14:paraId="34B25C88" w14:textId="77777777" w:rsidR="00B5181F" w:rsidRDefault="00B5181F" w:rsidP="00B5181F">
      <w:pPr>
        <w:pStyle w:val="Default"/>
        <w:rPr>
          <w:rFonts w:ascii="宋体" w:eastAsia="宋体" w:hAnsi="Times New Roman" w:cs="宋体"/>
          <w:sz w:val="18"/>
          <w:szCs w:val="18"/>
        </w:rPr>
      </w:pPr>
    </w:p>
    <w:p w14:paraId="138B33F9" w14:textId="77777777" w:rsidR="00B5181F" w:rsidRDefault="00B5181F" w:rsidP="00B5181F">
      <w:pPr>
        <w:pStyle w:val="Default"/>
        <w:rPr>
          <w:rFonts w:ascii="宋体" w:eastAsia="宋体" w:hAnsi="Times New Roman" w:cs="宋体"/>
          <w:sz w:val="18"/>
          <w:szCs w:val="18"/>
        </w:rPr>
      </w:pPr>
    </w:p>
    <w:p w14:paraId="1221AB9D" w14:textId="77777777" w:rsidR="00B5181F" w:rsidRDefault="00B5181F" w:rsidP="00B5181F">
      <w:pPr>
        <w:pStyle w:val="Default"/>
        <w:rPr>
          <w:rFonts w:ascii="宋体" w:eastAsia="宋体" w:hAnsi="Times New Roman" w:cs="宋体"/>
          <w:sz w:val="18"/>
          <w:szCs w:val="18"/>
        </w:rPr>
      </w:pPr>
    </w:p>
    <w:p w14:paraId="03FB6F1F" w14:textId="77777777" w:rsidR="00B5181F" w:rsidRDefault="00B5181F" w:rsidP="00B5181F">
      <w:pPr>
        <w:pStyle w:val="Default"/>
        <w:rPr>
          <w:rFonts w:ascii="宋体" w:eastAsia="宋体" w:hAnsi="Times New Roman" w:cs="宋体"/>
          <w:sz w:val="18"/>
          <w:szCs w:val="18"/>
        </w:rPr>
      </w:pPr>
    </w:p>
    <w:p w14:paraId="140EB86A" w14:textId="77777777" w:rsidR="00B5181F" w:rsidRDefault="00B5181F" w:rsidP="00B5181F">
      <w:pPr>
        <w:pStyle w:val="Default"/>
        <w:rPr>
          <w:rFonts w:ascii="宋体" w:eastAsia="宋体" w:hAnsi="Times New Roman" w:cs="宋体"/>
          <w:sz w:val="18"/>
          <w:szCs w:val="18"/>
        </w:rPr>
      </w:pPr>
    </w:p>
    <w:p w14:paraId="1AF62D3E" w14:textId="77777777" w:rsidR="00B5181F" w:rsidRDefault="00B5181F" w:rsidP="00B5181F">
      <w:pPr>
        <w:pStyle w:val="Default"/>
        <w:rPr>
          <w:rFonts w:ascii="宋体" w:eastAsia="宋体" w:hAnsi="Times New Roman" w:cs="宋体"/>
          <w:sz w:val="18"/>
          <w:szCs w:val="18"/>
        </w:rPr>
      </w:pPr>
    </w:p>
    <w:p w14:paraId="36AD253A" w14:textId="77777777" w:rsidR="00B5181F" w:rsidRDefault="00B5181F" w:rsidP="00B5181F">
      <w:pPr>
        <w:pStyle w:val="Default"/>
        <w:rPr>
          <w:rFonts w:ascii="宋体" w:eastAsia="宋体" w:hAnsi="Times New Roman" w:cs="宋体"/>
          <w:sz w:val="18"/>
          <w:szCs w:val="18"/>
        </w:rPr>
      </w:pPr>
    </w:p>
    <w:p w14:paraId="07FC86AE" w14:textId="77777777" w:rsidR="00B5181F" w:rsidRDefault="00B5181F" w:rsidP="00B5181F">
      <w:pPr>
        <w:pStyle w:val="Default"/>
        <w:rPr>
          <w:rFonts w:ascii="宋体" w:eastAsia="宋体" w:hAnsi="Times New Roman" w:cs="宋体"/>
          <w:sz w:val="18"/>
          <w:szCs w:val="18"/>
        </w:rPr>
      </w:pPr>
    </w:p>
    <w:p w14:paraId="6572F106" w14:textId="77777777" w:rsidR="00B5181F" w:rsidRDefault="00B5181F" w:rsidP="00B5181F">
      <w:pPr>
        <w:pStyle w:val="Default"/>
        <w:rPr>
          <w:rFonts w:ascii="宋体" w:eastAsia="宋体" w:hAnsi="Times New Roman" w:cs="宋体"/>
          <w:sz w:val="18"/>
          <w:szCs w:val="18"/>
        </w:rPr>
      </w:pPr>
    </w:p>
    <w:p w14:paraId="248EE9B3" w14:textId="77777777" w:rsidR="007D2882" w:rsidRDefault="007D2882" w:rsidP="00B5181F">
      <w:pPr>
        <w:pStyle w:val="Default"/>
        <w:rPr>
          <w:rFonts w:ascii="宋体" w:eastAsia="宋体" w:hAnsi="Times New Roman" w:cs="宋体"/>
          <w:sz w:val="18"/>
          <w:szCs w:val="18"/>
        </w:rPr>
      </w:pPr>
    </w:p>
    <w:p w14:paraId="654BD201" w14:textId="77777777" w:rsidR="007D2882" w:rsidRDefault="007D2882" w:rsidP="00B5181F">
      <w:pPr>
        <w:pStyle w:val="Default"/>
        <w:rPr>
          <w:rFonts w:ascii="宋体" w:eastAsia="宋体" w:hAnsi="Times New Roman" w:cs="宋体"/>
          <w:sz w:val="18"/>
          <w:szCs w:val="18"/>
        </w:rPr>
      </w:pPr>
    </w:p>
    <w:p w14:paraId="1DC12F79" w14:textId="5ECB05CD" w:rsidR="00B5181F" w:rsidRDefault="007D2882" w:rsidP="00B5181F">
      <w:pPr>
        <w:pStyle w:val="Default"/>
        <w:rPr>
          <w:rFonts w:ascii="宋体" w:eastAsia="宋体" w:hAnsi="Times New Roman" w:cs="宋体"/>
          <w:sz w:val="18"/>
          <w:szCs w:val="18"/>
        </w:rPr>
      </w:pPr>
      <w:r>
        <w:rPr>
          <w:rFonts w:ascii="宋体" w:eastAsia="宋体" w:hAnsi="Times New Roman" w:cs="宋体"/>
          <w:noProof/>
          <w:sz w:val="18"/>
          <w:szCs w:val="18"/>
        </w:rPr>
        <mc:AlternateContent>
          <mc:Choice Requires="wps">
            <w:drawing>
              <wp:inline distT="0" distB="0" distL="0" distR="0" wp14:anchorId="2DAA603E" wp14:editId="05A588FD">
                <wp:extent cx="1943100" cy="0"/>
                <wp:effectExtent l="0" t="0" r="0" b="0"/>
                <wp:docPr id="1220955717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BA7948D" id="直接连接符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5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" strokecolor="black [3213]" strokeweight=".5pt">
                <v:stroke joinstyle="miter"/>
                <w10:anchorlock/>
              </v:line>
            </w:pict>
          </mc:Fallback>
        </mc:AlternateContent>
      </w:r>
    </w:p>
    <w:p w14:paraId="7E20FDD7" w14:textId="3A790DC4" w:rsidR="007D2882" w:rsidRPr="00B5181F" w:rsidRDefault="007D2882" w:rsidP="007D2882">
      <w:pPr>
        <w:pStyle w:val="Default"/>
        <w:rPr>
          <w:rFonts w:ascii="Times New Roman" w:eastAsia="宋体" w:hAnsi="Times New Roman" w:cs="Times New Roman"/>
          <w:sz w:val="21"/>
          <w:szCs w:val="21"/>
        </w:rPr>
      </w:pPr>
      <w:r w:rsidRPr="00B5181F">
        <w:rPr>
          <w:rFonts w:ascii="Times New Roman" w:eastAsia="宋体" w:hAnsi="Times New Roman" w:cs="Times New Roman"/>
          <w:sz w:val="21"/>
          <w:szCs w:val="21"/>
        </w:rPr>
        <w:t>基金项目：沈阳农业大学人才引进项目（</w:t>
      </w:r>
      <w:r w:rsidRPr="00B5181F">
        <w:rPr>
          <w:rFonts w:ascii="Times New Roman" w:eastAsia="宋体" w:hAnsi="Times New Roman" w:cs="Times New Roman"/>
          <w:sz w:val="21"/>
          <w:szCs w:val="21"/>
        </w:rPr>
        <w:t>8804-880416076</w:t>
      </w:r>
      <w:r w:rsidRPr="00B5181F">
        <w:rPr>
          <w:rFonts w:ascii="Times New Roman" w:eastAsia="宋体" w:hAnsi="Times New Roman" w:cs="Times New Roman"/>
          <w:sz w:val="21"/>
          <w:szCs w:val="21"/>
        </w:rPr>
        <w:t>）</w:t>
      </w:r>
    </w:p>
    <w:p w14:paraId="52B724E7" w14:textId="77777777" w:rsidR="007D2882" w:rsidRDefault="007D2882" w:rsidP="007D2882">
      <w:pPr>
        <w:pStyle w:val="Default"/>
        <w:rPr>
          <w:rFonts w:ascii="宋体" w:eastAsia="宋体" w:hAnsi="Times New Roman" w:cs="宋体"/>
          <w:sz w:val="18"/>
          <w:szCs w:val="18"/>
        </w:rPr>
      </w:pPr>
      <w:r w:rsidRPr="00B5181F">
        <w:rPr>
          <w:rFonts w:ascii="Times New Roman" w:eastAsia="宋体" w:hAnsi="Times New Roman" w:cs="Times New Roman"/>
          <w:szCs w:val="21"/>
        </w:rPr>
        <w:t>通讯作者：陈启军，</w:t>
      </w:r>
      <w:r w:rsidRPr="00B5181F">
        <w:rPr>
          <w:rFonts w:ascii="Times New Roman" w:eastAsia="宋体" w:hAnsi="Times New Roman" w:cs="Times New Roman"/>
          <w:szCs w:val="21"/>
        </w:rPr>
        <w:t>E-mail: qijunchen@syau.edu.cn</w:t>
      </w:r>
    </w:p>
    <w:p w14:paraId="21B9CB79" w14:textId="77777777" w:rsidR="007D2882" w:rsidRPr="007D2882" w:rsidRDefault="007D2882" w:rsidP="00A677B1">
      <w:pPr>
        <w:rPr>
          <w:rFonts w:ascii="Times New Roman" w:hAnsi="Times New Roman" w:cs="Times New Roman"/>
          <w:sz w:val="20"/>
          <w:szCs w:val="20"/>
        </w:rPr>
      </w:pPr>
    </w:p>
    <w:sectPr w:rsidR="007D2882" w:rsidRPr="007D28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80A1C" w14:textId="77777777" w:rsidR="004A5DFD" w:rsidRDefault="004A5DFD" w:rsidP="00B5181F">
      <w:r>
        <w:separator/>
      </w:r>
    </w:p>
  </w:endnote>
  <w:endnote w:type="continuationSeparator" w:id="0">
    <w:p w14:paraId="22765356" w14:textId="77777777" w:rsidR="004A5DFD" w:rsidRDefault="004A5DFD" w:rsidP="00B51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 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 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B8FCF" w14:textId="77777777" w:rsidR="004A5DFD" w:rsidRDefault="004A5DFD" w:rsidP="00B5181F">
      <w:r>
        <w:separator/>
      </w:r>
    </w:p>
  </w:footnote>
  <w:footnote w:type="continuationSeparator" w:id="0">
    <w:p w14:paraId="3B252A32" w14:textId="77777777" w:rsidR="004A5DFD" w:rsidRDefault="004A5DFD" w:rsidP="00B518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DF8"/>
    <w:rsid w:val="00210EDA"/>
    <w:rsid w:val="004A5DFD"/>
    <w:rsid w:val="0053746A"/>
    <w:rsid w:val="0059130D"/>
    <w:rsid w:val="005D7E42"/>
    <w:rsid w:val="00730B7E"/>
    <w:rsid w:val="007D2882"/>
    <w:rsid w:val="00B5181F"/>
    <w:rsid w:val="00B6004E"/>
    <w:rsid w:val="00EA35C2"/>
    <w:rsid w:val="00EB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58FE11"/>
  <w15:chartTrackingRefBased/>
  <w15:docId w15:val="{313F86DC-8C4E-43CB-A288-B4B304860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5181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B5181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B3DF8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EB3DF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B3DF8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B5181F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B5181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endnote text"/>
    <w:basedOn w:val="a"/>
    <w:link w:val="a6"/>
    <w:uiPriority w:val="99"/>
    <w:semiHidden/>
    <w:unhideWhenUsed/>
    <w:rsid w:val="00B5181F"/>
    <w:pPr>
      <w:snapToGrid w:val="0"/>
      <w:jc w:val="left"/>
    </w:pPr>
  </w:style>
  <w:style w:type="character" w:customStyle="1" w:styleId="a6">
    <w:name w:val="尾注文本 字符"/>
    <w:basedOn w:val="a0"/>
    <w:link w:val="a5"/>
    <w:uiPriority w:val="99"/>
    <w:semiHidden/>
    <w:rsid w:val="00B5181F"/>
  </w:style>
  <w:style w:type="character" w:styleId="a7">
    <w:name w:val="endnote reference"/>
    <w:basedOn w:val="a0"/>
    <w:uiPriority w:val="99"/>
    <w:semiHidden/>
    <w:unhideWhenUsed/>
    <w:rsid w:val="00B5181F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B5181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B5181F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B518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B518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D43E5-6D10-4C8D-A7C4-068AE3EC3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Chunyan</dc:creator>
  <cp:keywords/>
  <dc:description/>
  <cp:lastModifiedBy>Wei Chunyan</cp:lastModifiedBy>
  <cp:revision>5</cp:revision>
  <dcterms:created xsi:type="dcterms:W3CDTF">2024-01-29T03:19:00Z</dcterms:created>
  <dcterms:modified xsi:type="dcterms:W3CDTF">2024-01-29T05:00:00Z</dcterms:modified>
</cp:coreProperties>
</file>